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proofErr w:type="spellStart"/>
      <w:r w:rsidRPr="008A50C5">
        <w:rPr>
          <w:rFonts w:ascii="Arial" w:eastAsia="Times New Roman" w:hAnsi="Arial" w:cs="Arial"/>
          <w:b/>
          <w:bCs/>
          <w:color w:val="804040"/>
          <w:sz w:val="36"/>
          <w:szCs w:val="36"/>
          <w:lang w:eastAsia="tr-TR"/>
        </w:rPr>
        <w:t>Nonsteroid</w:t>
      </w:r>
      <w:proofErr w:type="spellEnd"/>
      <w:r w:rsidRPr="008A50C5">
        <w:rPr>
          <w:rFonts w:ascii="Arial" w:eastAsia="Times New Roman" w:hAnsi="Arial" w:cs="Arial"/>
          <w:b/>
          <w:bCs/>
          <w:color w:val="804040"/>
          <w:sz w:val="36"/>
          <w:szCs w:val="36"/>
          <w:lang w:eastAsia="tr-TR"/>
        </w:rPr>
        <w:t xml:space="preserve"> </w:t>
      </w:r>
      <w:proofErr w:type="spellStart"/>
      <w:r w:rsidRPr="008A50C5">
        <w:rPr>
          <w:rFonts w:ascii="Arial" w:eastAsia="Times New Roman" w:hAnsi="Arial" w:cs="Arial"/>
          <w:b/>
          <w:bCs/>
          <w:color w:val="804040"/>
          <w:sz w:val="36"/>
          <w:szCs w:val="36"/>
          <w:lang w:eastAsia="tr-TR"/>
        </w:rPr>
        <w:t>Antiinflamatuvar</w:t>
      </w:r>
      <w:proofErr w:type="spellEnd"/>
      <w:r w:rsidRPr="008A50C5">
        <w:rPr>
          <w:rFonts w:ascii="Arial" w:eastAsia="Times New Roman" w:hAnsi="Arial" w:cs="Arial"/>
          <w:b/>
          <w:bCs/>
          <w:color w:val="804040"/>
          <w:sz w:val="36"/>
          <w:szCs w:val="36"/>
          <w:lang w:eastAsia="tr-TR"/>
        </w:rPr>
        <w:t xml:space="preserve"> İlaçlar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bookmarkStart w:id="0" w:name="_GoBack"/>
      <w:bookmarkEnd w:id="0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Ağrı ve ağrılı olaylar, hekime başvuru nedenleri arasında hemen ilk sırayı alan yakınmalardır. Analjezik ve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steroid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olmayan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antiinflamatuvar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ilaçlar (NSAİ) ise antibiyotiklerden sonra en sık reçete edilen ilaçlardandır.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Artritler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ve ilaç kullanımı ise tüm çabalara ve bilimsel aşamalara karşın hata yapma ve seçimde güçlük çekilen bir konu olup modern yaklaşımlar çok sık değişmektedir.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Sorunun büyüklüğünü tanımlamak için dünya çapındaki istatistiklere bakmak yararlı olabilir. Sık görülen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artritler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olan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osteoartritin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prevalansı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%10-20,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romatoid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artritin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ise %1-2 olup bu hastaların en az yarısı NSAİ kullanmaktadır. Toplumda NSAİ kullanım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prevalansı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ise %5 olarak hesaplanmaktadır.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           Analjezik ilaçlar: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           </w:t>
      </w:r>
      <w:proofErr w:type="gram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</w:t>
      </w:r>
      <w:proofErr w:type="gram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Opioidler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(narkotikler)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           </w:t>
      </w:r>
      <w:proofErr w:type="gram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</w:t>
      </w:r>
      <w:proofErr w:type="gram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Adjuvan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analjezikler 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           </w:t>
      </w:r>
      <w:proofErr w:type="gram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c</w:t>
      </w:r>
      <w:proofErr w:type="gram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Nonopioid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analjezikler (narkotik olmayan analjezikler):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           </w:t>
      </w:r>
      <w:proofErr w:type="gram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</w:t>
      </w:r>
      <w:proofErr w:type="gram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Parasetamol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ve Aspirin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           ii. NSAİ şeklinde özetle sınıflayabiliriz.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Klasik NSAİ genel anlamda analjezik,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antipiretik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antiinflamatuvar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ve kısmen de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ürikozürik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etkiler nedeniyle kullanılmaktadırlar.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Artritlerde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kullanım nedenleri ise analjezik ve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antiinflamatuvar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etkileridir. Bu grup ilaçlar ise Tablo 1’deki gibi sınıflanmaktadır.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           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NSAİ'lerin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kısa tarihçesine bir göz atıldığında ilk kez 1820'de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kolşisin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1860'da salisilik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asitin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tanımlandığı ve ilk Aspirin tabletinin 1898'de sentezlendiği dikkati çeker. NSAİ isminin 1949 ilk kullanıldığı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fenilbutazon'un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sentezlenmesi ile eş zamanlıdır. 1971'de bu serüven Dr. John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Wyane'in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etki mekanizmaları konusunda yaptığı çalışmalar ve ilk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siklooksijenaz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emilimini tanımlaması ile yeni bir boyut kazanırken John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Wayne’e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de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Sir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ünvanı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ve Nobel yolu açılmıştır. 1976’da ise serüvende yeni bir durak olan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prostoglandin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endoperoksit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sentetaz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(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siklooksijenaz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=COX) enzimi elde edilmiş, böylece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NSAİ'in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etki mekanizmaları, yan etkileri ve güvenlik </w:t>
      </w:r>
      <w:proofErr w:type="gram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profili</w:t>
      </w:r>
      <w:proofErr w:type="gram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üzerine olan çalışmalar hızlanmıştır. Bu konu da son gelişme 1990’ların başında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COX'un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tek bir molekül olmadığı ve birden fazla izomerlerinin farklı işlevlerinin olduğunun gösterilmesi olmuş ve böylece klinik çalışmalarda yeni bir boyut kazanmıştır.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           A. Kimyasal yapılarına göre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I. Karboksilik asitler: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           </w:t>
      </w:r>
      <w:proofErr w:type="gram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</w:t>
      </w:r>
      <w:proofErr w:type="gram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 Salisilik asit ve esterleri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           </w:t>
      </w:r>
      <w:proofErr w:type="gram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</w:t>
      </w:r>
      <w:proofErr w:type="gram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Antranilik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asit türevleri: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Flufenamikasit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mefanamikasit</w:t>
      </w:r>
      <w:proofErr w:type="spellEnd"/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II. Asetik Asitler: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           </w:t>
      </w:r>
      <w:proofErr w:type="gram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</w:t>
      </w:r>
      <w:proofErr w:type="gram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Fenilasetik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Asit: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Diklofenak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fenklofenak</w:t>
      </w:r>
      <w:proofErr w:type="spellEnd"/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           </w:t>
      </w:r>
      <w:proofErr w:type="gram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</w:t>
      </w:r>
      <w:proofErr w:type="gram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Karbo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ve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heterosiklik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asitler: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İnfometazin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etodolak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sulindak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tolmeltin</w:t>
      </w:r>
      <w:proofErr w:type="spellEnd"/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lastRenderedPageBreak/>
        <w:t xml:space="preserve">III.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Propronik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asitler: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Ebuprofen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ketoprofen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flurbiprofen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suprofen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naproxen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fenoprofen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tiaprofenik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asit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IV.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Fenamik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Asitler: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flufenamik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mefenamik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meklofenamik</w:t>
      </w:r>
      <w:proofErr w:type="spellEnd"/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V.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Enolik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Asitler: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           </w:t>
      </w:r>
      <w:proofErr w:type="gram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</w:t>
      </w:r>
      <w:proofErr w:type="gram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Pirazolonlar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: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fenilbutazen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oksifenbutazon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azopropazon</w:t>
      </w:r>
      <w:proofErr w:type="spellEnd"/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           </w:t>
      </w:r>
      <w:proofErr w:type="gram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</w:t>
      </w:r>
      <w:proofErr w:type="gram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Oksikamlar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: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piroksikam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pesoksikam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sudoksikam</w:t>
      </w:r>
      <w:proofErr w:type="spellEnd"/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VI.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Nonaisidik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Ajanlar: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prokuazom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traramid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pflunizol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naubmetan</w:t>
      </w:r>
      <w:proofErr w:type="spellEnd"/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           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B.Yarı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Ömürlerine Göre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I. Uzun yarı ömürlü ilaçlar (10-12 saat)     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1.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Azopropazon</w:t>
      </w:r>
      <w:proofErr w:type="spellEnd"/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2.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Diflunosel</w:t>
      </w:r>
      <w:proofErr w:type="spellEnd"/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3.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Perbufen</w:t>
      </w:r>
      <w:proofErr w:type="spellEnd"/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4.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Nabumeton</w:t>
      </w:r>
      <w:proofErr w:type="spellEnd"/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5.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Naproksen</w:t>
      </w:r>
      <w:proofErr w:type="spellEnd"/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6.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Oksaprazosin</w:t>
      </w:r>
      <w:proofErr w:type="spellEnd"/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7.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Fenilbutazon</w:t>
      </w:r>
      <w:proofErr w:type="spellEnd"/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8.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Piroksikam</w:t>
      </w:r>
      <w:proofErr w:type="spellEnd"/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II. Kısa yarı ömürlü ilaçlar (6 saat den az)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1.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Diklofenak</w:t>
      </w:r>
      <w:proofErr w:type="spellEnd"/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2.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Etodolak</w:t>
      </w:r>
      <w:proofErr w:type="spellEnd"/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3.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Fenoprofen</w:t>
      </w:r>
      <w:proofErr w:type="spellEnd"/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4.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Flufenamik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Asit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5.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Flurbiprofen</w:t>
      </w:r>
      <w:proofErr w:type="spellEnd"/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6.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İbuprofen</w:t>
      </w:r>
      <w:proofErr w:type="spellEnd"/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7.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Indometazin</w:t>
      </w:r>
      <w:proofErr w:type="spellEnd"/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8.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Ketoprafen</w:t>
      </w:r>
      <w:proofErr w:type="spellEnd"/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9.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Pirprofen</w:t>
      </w:r>
      <w:proofErr w:type="spellEnd"/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10.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Traprofenik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asit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lastRenderedPageBreak/>
        <w:t xml:space="preserve">            11.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Tolmetin</w:t>
      </w:r>
      <w:proofErr w:type="spellEnd"/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Genel etkilerini yukarıda sıraladığımız NSAİ`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ler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iki yolla etki göstermektedir: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1.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Siklooksijenaz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(COX)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2.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Lipoksijenaz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COX enzim aktivitesi ile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membran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fosfolipitlerinden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prostaglandin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sentezine giden yol kontrol edilmekte olup bu enzimin NSAİ ile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inhibisyonu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yoluyla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prostaglandin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sentezinin,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lipoksijenaz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yolu ile ise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lökotrienlerin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sentezi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inhibe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edilmektedir.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İnflamasyonun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inhibisyonunda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klasik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NSAİ'ların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baskıladığı başlıca yol COX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inhibisyonudur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           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NSAİ’lerin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Genel Etki Mekanizmaları: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1. COX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inhibisyonu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prostoglandin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sentezinin baskılanması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2.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Lipoksijenaz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inhibisyonu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: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Lökotrien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sentezinin baskılanması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3.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Süperoksit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üretiminin baskılanması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4.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Lizozomal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enzim salınımının baskılanması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5. Hidrojen peroksit yapımının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inhibisyonu</w:t>
      </w:r>
      <w:proofErr w:type="spellEnd"/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6. Hücre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membranında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fosfolipaz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-C aktivitesinin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inhibisyonu</w:t>
      </w:r>
      <w:proofErr w:type="spellEnd"/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7. Kıkırdak metabolizmasına etki,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kondroprotektif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ya da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kondrodestrüktif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etki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 8.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Lenfoit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gram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transformasyonu</w:t>
      </w:r>
      <w:proofErr w:type="gram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ve DNA sentezinin azaltılması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            9. Santral analjezik etki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10.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Bradikine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bağlı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inflamatuvar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olayların baskılanması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11. Plazma proteinlerinden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antiinflamatuvar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etkili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peptit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oluşturulması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12.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Nötrofil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agreasyonu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ve aktivasyonu için gerekli olan sinyallerin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inhibisyonu</w:t>
      </w:r>
      <w:proofErr w:type="spellEnd"/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13.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Granülosit-monosit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migrasyon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ve fagositozunun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inhibisyonu</w:t>
      </w:r>
      <w:proofErr w:type="spellEnd"/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Bu grup ilaçların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farmakokinetik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özelliklerine bakıldığında şöyle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genellenebilir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: Mide-barsak kanalında emilimleri iyidir. Karaciğerde ilk geçiş mekanizmaları düşüktür. Yüksek oranda albümine bağlanırlar ve dağılım hacimleri düşüktür. Bazılarının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sinoviumda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birikme özellikleri vardır. Kronik böbrek yetmezliğinde atılımları azalır.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           Yan etkileri ise oldukça geniş bir spektruma dağılır ve çok renkli bir tablo gösterir.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           NSAİ Yan Etkileri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1.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GİS’de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;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dispepsi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gastrik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erozyon,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peptik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ülser, üst GIS kanaması, barsak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inflamasyonu</w:t>
      </w:r>
      <w:proofErr w:type="spellEnd"/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2.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GÜS’de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;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glomerüler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filtrasyonda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azalma, akut böbrek yetmezliği;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papiler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nekroz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lastRenderedPageBreak/>
        <w:t xml:space="preserve">            3.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Pulmoner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;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bronkospazm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astım </w:t>
      </w:r>
      <w:proofErr w:type="gram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provokasyonu</w:t>
      </w:r>
      <w:proofErr w:type="gram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pnömonitis</w:t>
      </w:r>
      <w:proofErr w:type="spellEnd"/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4.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Nöropsikiatrik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;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başağrısı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başdönmesi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huzursuzluklar, epilepsi </w:t>
      </w:r>
      <w:proofErr w:type="gram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provokasyonu</w:t>
      </w:r>
      <w:proofErr w:type="gram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, aseptik menenjit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5. Dermatolojik; ürtiker,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lökositoklastik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vaskülit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eritema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multiforme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ilaç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eropsiyonu</w:t>
      </w:r>
      <w:proofErr w:type="spellEnd"/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6. Hematolojik; kanamaya eğilim,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aplastik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anemi,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trombositopeni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agranülositoz</w:t>
      </w:r>
      <w:proofErr w:type="spellEnd"/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7.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Hepatik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;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toksik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hepatit,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kolestatik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sarılık, karaciğer yetmezliği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           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NSAİ'lerin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Diğer İlaçlarla Etkileşimleri: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1. Oral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antikoagülanların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etkisini artırırlar 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           2. Lityumun atılımını azaltırlar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3. Oral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hipoglisemiklerin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etkisini artırırlar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4.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Fenitoin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düzeyini artırırlar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5.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Digoksin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düzeyini artırırlar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6.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Aminoglikozidlerin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düzeyini artırırlar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7.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Antasitler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emilimlerini yavaşlatırlar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8.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Probenesit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bu ilaçların atılımını yavaşlatır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9.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Barbitüratlar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bu ilaçların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metabolik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klirensini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artırır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           10. Kafein emilim hızlarını artırır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11.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Kolestiramin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emilimlerini yavaşlatır.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          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Uygun ilaç seçiminde yapılan hata oranları pek çok çalışmada %20'leri geçmektedir. ABD'de her gün 13 milyondan fazla kişinin NSAİ kullandığı ve yıllık ederinin 1 milyar dolar üzerinde olduğu, tüm dünyada ise 1995 yılında  5.7 milyar dolar olarak hesaplanmıştır. Oluşan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gastrointestinal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sistem </w:t>
      </w:r>
      <w:proofErr w:type="gram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komplikasyonlarının</w:t>
      </w:r>
      <w:proofErr w:type="gram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maliyeti 0.8-1.6 milyar dolar ve her yıl bu nedenle hastaneye yatan hasta sayısı ise 200-400 bin arasında değişmektedir. Yine ABD'de NSAİ kullanımına bağlı GİS </w:t>
      </w:r>
      <w:proofErr w:type="gram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komplikasyonu</w:t>
      </w:r>
      <w:proofErr w:type="gram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ve buna bağlı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mortalite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hızı sigara ve kanserden ölümlerden sonra en sık üçüncü neden ve %0.2 olarak verilmektedir.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Yine yapılan çalışmalarda hastaların çoğunun ilaca bağlı GİS yan etki ortaya çıkmadan önceki dönemde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asemptomatik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olduğu bildirilmektedir (Singh ve ark</w:t>
      </w:r>
      <w:proofErr w:type="gram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.:</w:t>
      </w:r>
      <w:proofErr w:type="gram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%81,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Amustrens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Blower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: %58). Literatürde GİS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intoleransı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%30, endoskopik ülser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prevalansı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ise %10-30 arasında rapor edilmektedir. Avrupa'da üst GİS kanaması nedeniyle her gün hastaneye yatırılmakta olan 1000 kişiden 400'ünde kanama/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perforasyon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doğrudan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NSAİ'lere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bağlanmaktadır. Bütün bu rakamlar konunun ne denli önemli bir halk sağlığı sorunu olduğunu ve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farmako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-ekonomik yaklaşımların (doğrudan ve dolaylı) sorunun boyutunun ne kadar düşündürücü olduğunu vurgulamaktadır.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           Çözüm: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lastRenderedPageBreak/>
        <w:t xml:space="preserve">            Özellikle klasik ilaçlar kadar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terapötik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etkili buna karşılık güvenlik </w:t>
      </w:r>
      <w:proofErr w:type="gram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profili</w:t>
      </w:r>
      <w:proofErr w:type="gram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daha yüksek (yan etki sıklığı önemli ölçüde daha az) yeni seçenekler bulmak.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Bu seçeneklere örnek olarak üretilen ve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COXIB'ler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diye bilinen ilaçlar, yukarıda sayılan yan etkinin dokuda yerleşen ve yapısal diye bilinen COX1'i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inhibe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etmeden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inflamatuvar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alanda görülen ve indüklenebilir COX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inhibisyonu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yapmaktadırlar. Yani COX1 daha çok mide, barsak, böbrek ve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trombositlerde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bulunmaktadır, buna karşılık COX2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makrofajlar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sinoviositlere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ve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endotel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hücreleri tarafından yapılmaktadır. Klasik NSAİ her iki enzimi birden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inhibe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ederken COX2 inhibitörleri indüklenebilir COX2'yi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inhibe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etmekte ve yapısal yan etki ortaya çıkmaksızın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inflamasyonu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baskılamaktadır.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           Bu yaklaşımla COX inhibitörleri ise şöyle sınıflandırılmaktadır: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1. COX1 Spesifik Ajanlar: Düşük doz Aspirin gibi, COX2'inhibiyonu yapmadan COX1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inhibisyonu</w:t>
      </w:r>
      <w:proofErr w:type="spellEnd"/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2. COX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Nonspesifik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Ajanlar: Konvansiyonel NSAİ, her iki enzimi de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inhibe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edenler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3. COX2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Selektif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Ajanlar: Klinik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terapötik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dozlarda insan ve hayvanda CO2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inhibisyonu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yaparken artan dozlarda belirginleşen COX1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inhibisyonuna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neden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ourlar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(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meloksikam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nabumetane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nimesulid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)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4. COX2 Spesifik Ajanlar: Maksimum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terapötik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dozda dahi klinik olarak anlamlı COX,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inhibisyonuna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neden olmayan ajanlar (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selekoksib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rofekoksib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)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COX2 </w:t>
      </w:r>
      <w:proofErr w:type="gram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spesifik</w:t>
      </w:r>
      <w:proofErr w:type="gram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ajanlarla yapılan klinik çalışmalar sonucunda ortaya çıkan sonuçlar şöyle özetlenebilir: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- Tedavi edici dozların üzerinde bile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kıyaslanılan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konvansiyonel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NSAİ'den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daha düşük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semptomatik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ülser ve ülser </w:t>
      </w:r>
      <w:proofErr w:type="gram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komplikasyonlarına</w:t>
      </w:r>
      <w:proofErr w:type="gram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yol açmaktadır.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- Düşük doz Aspirinle birlikte kullanılmalarına rağmen GİS yan etki </w:t>
      </w:r>
      <w:proofErr w:type="gram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profili</w:t>
      </w:r>
      <w:proofErr w:type="gram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değişmemektedir (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selekoksib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).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-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Methotrexate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ve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warfarin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gibi ilaçlarla etkileşime girmedikleri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icin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RA ve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antikoagülan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tedavi gerektiren hastalarda emin olarak kullanılabilirler.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-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Trombosit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agreasyonunu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etkilemezler.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- Klinik olarak ağrı ve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inflamasyon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üzerinde konvansiyonel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NSAİ'ler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kadar etkilidirler.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- Uzun dönem kullanımlarına karşın hemoglobin ve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hemetokrit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düzeylerinde düşme olmamaktadır.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           - İleri yaşlarda kullanım konusunda yeterince deneyim bulunmakta olup, güvenilirdirler.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-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Periferik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ödem yapma konusunda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plaseboya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göre artış olmakla birlikte konvansiyonel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NSAİ’den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bir farklılık göstermemektedirler.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-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Agrave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hipertansiyon ve hipertansiyonda güvenilir olarak kullanılabilmekte ve önemli bir tansiyon artışına neden olmamaktadırlar.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- Aşırı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sülfonamid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duyarlılığı olan kişilerde kullanılmamaları gerekir.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lastRenderedPageBreak/>
        <w:t xml:space="preserve">            - Önemli ölçüde alerjik reaksiyon ya da astımlı hastalarda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bronkospazma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yol açtıklarını gösteren bir bulgu yoktur.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- Böbrek fonksiyonları üzerinde özellikle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selekoksibin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olumsuz bir etkisi olmayıp,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glomenüler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filtrasyon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hızı düşük hastalarda bile böbrek fonksiyonlarını etkilememektedirler.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Kreatin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düzeyinde artışa yol açmamaktadırlar.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           - Klinik olarak anlamlı karaciğer fonksiyon testi bozukluklarına yol açmamakta, gerek sınırda, gerekse laboratuvar değerleri üst sınırlarının üç katına kadar yükselmiş hastalarda bile enzim düzeylerinde değişikliğe yol açmamaktadırlar.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- Özellikle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selekoksib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icin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yapılan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kardiyovasküler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ve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serebrovasküler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olay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insidansında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artış çalışmasında konvansiyonel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NSAİ'lere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göre bir artış gösterilememiştir.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* Bu grup ilaçlar mükemmel olmamakla birlikte konvansiyonel ilaçlar kadar etkin ama yan etki ve güvenlik </w:t>
      </w:r>
      <w:proofErr w:type="gram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profili</w:t>
      </w:r>
      <w:proofErr w:type="gram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açısından daha güvenilir olup klinik ve laboratuvar açısından yeni ufuklar açabilecek nitelikte görünmektedir (Kanser riskini azaltmak, Alzheimer`in kontrolü vb.).</w:t>
      </w:r>
    </w:p>
    <w:p w:rsidR="008A50C5" w:rsidRPr="008A50C5" w:rsidRDefault="008A50C5" w:rsidP="008A5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           * Bu grup ilaçların çocuklar, hamile ve süt emziren annelikte kullanımına ilişkin yeterli bilgi birikimi yoktur. Bu konu ayrıntılı olarak </w:t>
      </w:r>
      <w:proofErr w:type="spellStart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araştırırılmalıdır</w:t>
      </w:r>
      <w:proofErr w:type="spellEnd"/>
      <w:r w:rsidRPr="008A50C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</w:t>
      </w:r>
    </w:p>
    <w:p w:rsidR="002B60B1" w:rsidRDefault="002B60B1"/>
    <w:sectPr w:rsidR="002B60B1" w:rsidSect="008A50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C5"/>
    <w:rsid w:val="002B60B1"/>
    <w:rsid w:val="008A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C9BF9-C781-402C-AF65-CA8F06ED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1788</Words>
  <Characters>10193</Characters>
  <Application>Microsoft Office Word</Application>
  <DocSecurity>0</DocSecurity>
  <Lines>84</Lines>
  <Paragraphs>23</Paragraphs>
  <ScaleCrop>false</ScaleCrop>
  <Company/>
  <LinksUpToDate>false</LinksUpToDate>
  <CharactersWithSpaces>11958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ilter</dc:creator>
  <cp:keywords/>
  <dc:description/>
  <cp:lastModifiedBy>ilter</cp:lastModifiedBy>
  <cp:revision>1</cp:revision>
  <dcterms:created xsi:type="dcterms:W3CDTF">2021-06-10T16:46:00Z</dcterms:created>
  <dcterms:modified xsi:type="dcterms:W3CDTF">2021-06-10T16:46:00Z</dcterms:modified>
</cp:coreProperties>
</file>